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b/>
          <w:i/>
          <w:sz w:val="28"/>
          <w:szCs w:val="28"/>
          <w:u w:val="single"/>
        </w:rPr>
        <w:t>Функциональное тестирование</w:t>
      </w:r>
      <w:r w:rsidRPr="001342D5">
        <w:rPr>
          <w:rFonts w:ascii="Times New Roman" w:hAnsi="Times New Roman" w:cs="Times New Roman"/>
          <w:sz w:val="28"/>
          <w:szCs w:val="28"/>
        </w:rPr>
        <w:t xml:space="preserve"> предназначено для проверки работоспособности модуля и, при необходимости, его регулировки и настройки. Контакт с изделием осуществляется обычно через краевой разъем. Тестовое оборудование, применяемое при функциональном тестировании, выполняет: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proofErr w:type="gramStart"/>
      <w:r w:rsidRPr="001342D5">
        <w:rPr>
          <w:rFonts w:ascii="Times New Roman" w:hAnsi="Times New Roman" w:cs="Times New Roman"/>
          <w:sz w:val="28"/>
          <w:szCs w:val="28"/>
        </w:rPr>
        <w:t>- подачу питающего напряжения с возможностью изменения его в автоматическом режиме, от минимального до максимально допустимого;</w:t>
      </w:r>
      <w:proofErr w:type="gramEnd"/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подачу цифровых и аналоговых входных сигналов в широком диапазоне частот и напряжений;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измерение параметров выходных сигналов;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эмуляцию нагрузок;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обмен данными с тестируемым устройством;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 xml:space="preserve">- обработку результатов измерений и вывод их на </w:t>
      </w:r>
      <w:proofErr w:type="gramStart"/>
      <w:r w:rsidRPr="001342D5">
        <w:rPr>
          <w:rFonts w:ascii="Times New Roman" w:hAnsi="Times New Roman" w:cs="Times New Roman"/>
          <w:sz w:val="28"/>
          <w:szCs w:val="28"/>
        </w:rPr>
        <w:t>дисплей</w:t>
      </w:r>
      <w:proofErr w:type="gramEnd"/>
      <w:r w:rsidRPr="001342D5">
        <w:rPr>
          <w:rFonts w:ascii="Times New Roman" w:hAnsi="Times New Roman" w:cs="Times New Roman"/>
          <w:sz w:val="28"/>
          <w:szCs w:val="28"/>
        </w:rPr>
        <w:t xml:space="preserve"> и принтер в удобном для пользователя виде;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накопление и обработку статистической информации.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Технологии современного производства постоянно совершенствуются, и в условиях жесткой конкуренции все острее ощущается проблема качества. С помощью одного лишь технологического оборудования решить ее невозможно. Уже сейчас многие отечественные предприятия вводят в производственный процесс системы обеспечения качества, важной частью которых являются системы автоматического тестирования. Они позволяют не только определять производственные дефекты, но и вести статистический учет неисправностей для своевременной корректировки процесса производства, и, следовательно, для повышения качества электронного изделия.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b/>
          <w:i/>
          <w:sz w:val="28"/>
          <w:szCs w:val="28"/>
          <w:u w:val="single"/>
        </w:rPr>
        <w:t>Ремонт печатных плат.</w:t>
      </w:r>
      <w:r w:rsidRPr="001342D5">
        <w:rPr>
          <w:rFonts w:ascii="Times New Roman" w:hAnsi="Times New Roman" w:cs="Times New Roman"/>
          <w:sz w:val="28"/>
          <w:szCs w:val="28"/>
        </w:rPr>
        <w:t xml:space="preserve"> Большое количество контрольных операций в сборочном производстве направлено на как можно раннее обнаружение возможных дефектов. Многие ошибки установки компонентов на плату автоматическое сборочное оборудование может устранять самостоятельно. При дефектах нанесения припойной пасты плата очищается и поступает на повторную операцию трафаретной печати.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 xml:space="preserve">Операция ремонта узлов выполняется вручную, включается в процесс сборки после стадии пайки узла и соответствующей операции контроля. Ремонт узла заключается, как правило, в замене дефектного компонента или </w:t>
      </w:r>
      <w:r w:rsidRPr="001342D5">
        <w:rPr>
          <w:rFonts w:ascii="Times New Roman" w:hAnsi="Times New Roman" w:cs="Times New Roman"/>
          <w:sz w:val="28"/>
          <w:szCs w:val="28"/>
        </w:rPr>
        <w:lastRenderedPageBreak/>
        <w:t>корректировки дефектного паяного соединения в соответствии с рекомендациями стандартов на ремонтные операции. Операция ремонта узла должна быть экономически целесообразной, поскольку процесс замены дефектных компонентов на уже собранной плате чрезвычайно трудоемок и чреват внесением дополнительных дефектов. Поэтому должны учитываться многие факторы, в том числе стоимость узла, дефектного компонента, трудозатраты на ремонт и другие. Дешевые сборки целесообразнее выбрасывать, нежели ремонтировать.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 xml:space="preserve">Демонтаж сложных компонентов поверхностного монтажа является прецизионной операцией из-за высокой плотности монтажа. Тепло, необходимое для отпайки компонента, может оказать воздействие на соседние чувствительные к нагреву компоненты и повредить саму ПП. Учет на стадии проектирования требований по обеспечению ремонтопригодности изделия налагает определенные ограничения на процессы сборки и монтажа и в некоторой степени снижает плотность монтажа. 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При демонтаже компонентов в корпусах сложной конфигурации доминирующим способом теплопередачи становится конвекция. Приспособление для демонтажа забракованных компонентов оснащено нагревательными капиллярами для разогрева мест пайки со сменными наконечниками, рассчитанными на различные формы и размеры компонентов. Капилляры с наконечниками сконструированы таким образом, что струя горячего газа (воздуха) направляется на выводы компонента. Удаление дефектного и установка на его место исправного компонента производится с помощью вакуумного пинцета. В ряде случаев используется микроскоп, который обеспечивает контроль точности позиционирования компонента. Типичная операция по исправлению брака может занять до 30 минут и включает следующие этапы.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1. Подготовка платы к демонтажу компонента: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очистка паяных соединений, удаление загрязнений и конформных покрытий с помощью растворителя или абразивного материала;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снятие теплоотвода (если он имеется);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защита соседних компонентов;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покрытие флюсом концов выводов компонента, припаянных на контактных площадках платы, с целью обеспечения надежного расплавления припоя.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2. Разогрев паяных соединений: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lastRenderedPageBreak/>
        <w:t>- предварительный разогрев микросборки;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разогрев выводов исключительно горячим газом (воздухом или азотом).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3. Снятие компонента со знакоместа с помощью вакуумного пинцета.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4. Очистка платы, удаление остатков флюса, загрязнений и излишков припоя.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5. Защита подготовленного знакоместа, если замена компонента откладывается.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6. Замена компонента: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нанесение флюса на концы выводов компонента и места пайки с последующим их облуживанием;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позиционирование компонента с помощью вакуумного пинцета;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оплавление припоя горячим газом;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- очистка платы после пайки с целью удаления продуктов разложения флюса.</w:t>
      </w:r>
    </w:p>
    <w:p w:rsidR="001342D5" w:rsidRPr="001342D5" w:rsidRDefault="001342D5" w:rsidP="001342D5">
      <w:pPr>
        <w:rPr>
          <w:rFonts w:ascii="Times New Roman" w:hAnsi="Times New Roman" w:cs="Times New Roman"/>
          <w:sz w:val="28"/>
          <w:szCs w:val="28"/>
        </w:rPr>
      </w:pPr>
      <w:r w:rsidRPr="001342D5">
        <w:rPr>
          <w:rFonts w:ascii="Times New Roman" w:hAnsi="Times New Roman" w:cs="Times New Roman"/>
          <w:sz w:val="28"/>
          <w:szCs w:val="28"/>
        </w:rPr>
        <w:t>Исправление брака, в сущности, сводится к повторному выполнению определенной части сборочно-монтажных операций. Необходим тщательный контроль и управление процессом устранения брака, чтобы исключить возможность повреждения годного (заменяющего бракованный) компонента, а также соседних компонентов и элементов коммутационной платы. Надежной гарантией от проблем, связанных с ремонтом изделий, является обеспечение высокого качества процесса сборки и обязательный контроль процесса монтажа.</w:t>
      </w:r>
    </w:p>
    <w:p w:rsidR="001918C6" w:rsidRPr="001342D5" w:rsidRDefault="001342D5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1918C6" w:rsidRPr="00134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2D5"/>
    <w:rsid w:val="001342D5"/>
    <w:rsid w:val="007C6A95"/>
    <w:rsid w:val="008B2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11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768</Words>
  <Characters>4379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фораа</dc:creator>
  <cp:lastModifiedBy>фораа</cp:lastModifiedBy>
  <cp:revision>1</cp:revision>
  <dcterms:created xsi:type="dcterms:W3CDTF">2020-03-15T16:43:00Z</dcterms:created>
  <dcterms:modified xsi:type="dcterms:W3CDTF">2020-03-15T16:45:00Z</dcterms:modified>
</cp:coreProperties>
</file>